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  <w:lang w:eastAsia="ko-KR"/>
        </w:rPr>
      </w:pPr>
      <w:r>
        <w:rPr>
          <w:rFonts w:ascii="仿宋" w:hAnsi="仿宋" w:eastAsia="仿宋"/>
          <w:b/>
          <w:sz w:val="32"/>
          <w:szCs w:val="32"/>
        </w:rPr>
        <w:t>引领</w:t>
      </w:r>
      <w:r>
        <w:rPr>
          <w:rFonts w:hint="eastAsia" w:ascii="仿宋" w:hAnsi="仿宋" w:eastAsia="仿宋"/>
          <w:b/>
          <w:sz w:val="32"/>
          <w:szCs w:val="32"/>
        </w:rPr>
        <w:t>学科</w:t>
      </w:r>
      <w:r>
        <w:rPr>
          <w:rFonts w:ascii="仿宋" w:hAnsi="仿宋" w:eastAsia="仿宋"/>
          <w:b/>
          <w:sz w:val="32"/>
          <w:szCs w:val="32"/>
        </w:rPr>
        <w:t>发展</w:t>
      </w:r>
      <w:r>
        <w:rPr>
          <w:rFonts w:hint="eastAsia" w:ascii="仿宋" w:hAnsi="仿宋" w:eastAsia="仿宋"/>
          <w:b/>
          <w:sz w:val="32"/>
          <w:szCs w:val="32"/>
        </w:rPr>
        <w:t>，担当社会责任，</w:t>
      </w:r>
      <w:r>
        <w:rPr>
          <w:rFonts w:ascii="仿宋" w:hAnsi="仿宋" w:eastAsia="仿宋"/>
          <w:b/>
          <w:sz w:val="32"/>
          <w:szCs w:val="32"/>
        </w:rPr>
        <w:t>支持全国外语学科建设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发挥学科优势，共享学科资源，支持兄弟院校的学科建设与发展，服务国家、首都和西部地区建设。2018年，北京大学和北京第二外国语学院（简称“北二外”）签署学科共建协议，学院承担支持北二外开展外国语言文学学科建设的工作。学院对北二外的外国语言文学学科现状进行了评估数据分析，建议从明确学科优化布局、提升学术队伍实力、提高人才培养质量、寻找学科优势等几个方面进一步夯实北二外的学科基础，通过两校教师队伍共建、教学资源共享、学生交流互访、科研合作互助等模式开展针对性合作。根据北二外的专业分布特点，共同确定以日语和阿拉伯语作为共建的突破口，其他相关语种全面跟进的共建线路图，建设与首都经济社会发展相匹配的优势学科，培育有影响力的优势专业，以点带面，促进北二外外国语言文学学科建设和科研水平整体跨越式发展，为首都建设国际文化交往中心服务。本学科长期对口支持新疆石河子大学外国语学院建设，持续开展人员交流，选派具有丰富学科管理经验的骨干教师担任院长，利用各种政策和资源帮助其青年教师队伍提升素质和能力，助其优化学科结构，不断提高学科建设质量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theme="majorEastAsia"/>
          <w:sz w:val="32"/>
          <w:szCs w:val="32"/>
        </w:rPr>
      </w:pPr>
      <w:r>
        <w:rPr>
          <w:rFonts w:hint="eastAsia" w:ascii="仿宋" w:hAnsi="仿宋" w:eastAsia="仿宋" w:cstheme="majorEastAsia"/>
          <w:sz w:val="32"/>
          <w:szCs w:val="32"/>
        </w:rPr>
        <w:t>继承学术传统，引领学术发展，支持全国外语学科和首都外语教学工作及人才培养。向全国开放优质学科资源，连续</w:t>
      </w:r>
      <w:r>
        <w:rPr>
          <w:rFonts w:ascii="仿宋" w:hAnsi="仿宋" w:eastAsia="仿宋" w:cstheme="majorEastAsia"/>
          <w:sz w:val="32"/>
          <w:szCs w:val="32"/>
        </w:rPr>
        <w:t>1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theme="majorEastAsia"/>
          <w:sz w:val="32"/>
          <w:szCs w:val="32"/>
        </w:rPr>
        <w:t>年举办全国研究生东方文学暑期学校（每年约</w:t>
      </w:r>
      <w:r>
        <w:rPr>
          <w:rFonts w:ascii="仿宋" w:hAnsi="仿宋" w:eastAsia="仿宋" w:cstheme="majorEastAsia"/>
          <w:sz w:val="32"/>
          <w:szCs w:val="32"/>
        </w:rPr>
        <w:t>100人）</w:t>
      </w:r>
      <w:r>
        <w:rPr>
          <w:rFonts w:hint="eastAsia" w:ascii="仿宋" w:hAnsi="仿宋" w:eastAsia="仿宋" w:cstheme="majorEastAsia"/>
          <w:sz w:val="32"/>
          <w:szCs w:val="32"/>
        </w:rPr>
        <w:t>，连续</w:t>
      </w:r>
      <w:r>
        <w:rPr>
          <w:rFonts w:ascii="仿宋" w:hAnsi="仿宋" w:eastAsia="仿宋" w:cstheme="majorEastAsia"/>
          <w:sz w:val="32"/>
          <w:szCs w:val="32"/>
        </w:rPr>
        <w:t>1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theme="majorEastAsia"/>
          <w:sz w:val="32"/>
          <w:szCs w:val="32"/>
        </w:rPr>
        <w:t>年举办外国语言文学研究生论坛（每年约</w:t>
      </w:r>
      <w:r>
        <w:rPr>
          <w:rFonts w:ascii="仿宋" w:hAnsi="仿宋" w:eastAsia="仿宋" w:cstheme="majorEastAsia"/>
          <w:sz w:val="32"/>
          <w:szCs w:val="32"/>
        </w:rPr>
        <w:t>150人）</w:t>
      </w:r>
      <w:r>
        <w:rPr>
          <w:rFonts w:hint="eastAsia" w:ascii="仿宋" w:hAnsi="仿宋" w:eastAsia="仿宋" w:cstheme="majorEastAsia"/>
          <w:sz w:val="32"/>
          <w:szCs w:val="32"/>
        </w:rPr>
        <w:t>，为全国高校研究生提供了良好的学术交流平台，</w:t>
      </w:r>
      <w:r>
        <w:rPr>
          <w:rFonts w:hint="eastAsia" w:ascii="仿宋" w:hAnsi="仿宋" w:eastAsia="仿宋" w:cs="Helvetica Neue"/>
          <w:kern w:val="0"/>
          <w:sz w:val="32"/>
          <w:szCs w:val="32"/>
        </w:rPr>
        <w:t>并开放暑期学校课程，接收</w:t>
      </w:r>
      <w:r>
        <w:rPr>
          <w:rFonts w:ascii="仿宋" w:hAnsi="仿宋" w:eastAsia="仿宋" w:cs="Helvetica Neue"/>
          <w:kern w:val="0"/>
          <w:sz w:val="32"/>
          <w:szCs w:val="32"/>
        </w:rPr>
        <w:t>505</w:t>
      </w:r>
      <w:r>
        <w:rPr>
          <w:rFonts w:hint="eastAsia" w:ascii="仿宋" w:hAnsi="仿宋" w:eastAsia="仿宋" w:cs="Helvetica Neue"/>
          <w:kern w:val="0"/>
          <w:sz w:val="32"/>
          <w:szCs w:val="32"/>
        </w:rPr>
        <w:t>名首都高校的学生来本学科学习</w:t>
      </w:r>
      <w:r>
        <w:rPr>
          <w:rFonts w:hint="eastAsia" w:ascii="仿宋" w:hAnsi="仿宋" w:eastAsia="仿宋" w:cstheme="majorEastAsia"/>
          <w:sz w:val="32"/>
          <w:szCs w:val="32"/>
        </w:rPr>
        <w:t>。参与北京市本科生“双培计划”，为首都高校培养优秀本科生，接收来自首都师范大学、北京工业大学、北京建筑大学等高校的本科生</w:t>
      </w:r>
      <w:r>
        <w:rPr>
          <w:rFonts w:ascii="仿宋" w:hAnsi="仿宋" w:eastAsia="仿宋" w:cstheme="majorEastAsia"/>
          <w:sz w:val="32"/>
          <w:szCs w:val="32"/>
        </w:rPr>
        <w:t>105</w:t>
      </w:r>
      <w:r>
        <w:rPr>
          <w:rFonts w:hint="eastAsia" w:ascii="仿宋" w:hAnsi="仿宋" w:eastAsia="仿宋" w:cstheme="majorEastAsia"/>
          <w:sz w:val="32"/>
          <w:szCs w:val="32"/>
        </w:rPr>
        <w:t>名到本学科学习。组织北京市中小学英语教师培训，协助解决基础外语教育教学实践中遇到的问题，提升教学共同体的水平和基础教育教学质量，</w:t>
      </w:r>
      <w:r>
        <w:rPr>
          <w:rFonts w:ascii="仿宋" w:hAnsi="仿宋" w:eastAsia="仿宋" w:cstheme="majorEastAsia"/>
          <w:sz w:val="32"/>
          <w:szCs w:val="32"/>
        </w:rPr>
        <w:t>2016-20</w:t>
      </w:r>
      <w:r>
        <w:rPr>
          <w:rFonts w:hint="eastAsia" w:ascii="仿宋" w:hAnsi="仿宋" w:eastAsia="仿宋" w:cstheme="majorEastAsia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theme="majorEastAsia"/>
          <w:sz w:val="32"/>
          <w:szCs w:val="32"/>
        </w:rPr>
        <w:t>年共参与培训北京市</w:t>
      </w:r>
      <w:r>
        <w:rPr>
          <w:rFonts w:ascii="仿宋" w:hAnsi="仿宋" w:eastAsia="仿宋" w:cstheme="majorEastAsia"/>
          <w:sz w:val="32"/>
          <w:szCs w:val="32"/>
        </w:rPr>
        <w:t>14</w:t>
      </w:r>
      <w:r>
        <w:rPr>
          <w:rFonts w:hint="eastAsia" w:ascii="仿宋" w:hAnsi="仿宋" w:eastAsia="仿宋" w:cstheme="majorEastAsia"/>
          <w:sz w:val="32"/>
          <w:szCs w:val="32"/>
        </w:rPr>
        <w:t>个城区近</w:t>
      </w:r>
      <w:r>
        <w:rPr>
          <w:rFonts w:ascii="仿宋" w:hAnsi="仿宋" w:eastAsia="仿宋" w:cstheme="majorEastAsia"/>
          <w:sz w:val="32"/>
          <w:szCs w:val="32"/>
        </w:rPr>
        <w:t>6000</w:t>
      </w:r>
      <w:r>
        <w:rPr>
          <w:rFonts w:hint="eastAsia" w:ascii="仿宋" w:hAnsi="仿宋" w:eastAsia="仿宋" w:cstheme="majorEastAsia"/>
          <w:sz w:val="32"/>
          <w:szCs w:val="32"/>
        </w:rPr>
        <w:t>名小学英语教师。</w:t>
      </w:r>
      <w:r>
        <w:rPr>
          <w:rFonts w:hint="eastAsia" w:ascii="仿宋" w:hAnsi="仿宋" w:eastAsia="仿宋" w:cstheme="majorEastAsia"/>
          <w:sz w:val="32"/>
          <w:szCs w:val="32"/>
          <w:highlight w:val="none"/>
        </w:rPr>
        <w:t>举办两届高校阿拉伯语基础教学研修班，集中了北大阿拉伯</w:t>
      </w:r>
      <w:r>
        <w:rPr>
          <w:rFonts w:hint="eastAsia" w:ascii="仿宋" w:hAnsi="仿宋" w:eastAsia="仿宋" w:cstheme="majorEastAsia"/>
          <w:sz w:val="32"/>
          <w:szCs w:val="32"/>
        </w:rPr>
        <w:t>语系和国内外主力教师团队，与全国高校分享本学科阿拉伯语的教学经验，搭建全国高校阿拉伯语师生互相交流、学习的平台，为国内相关院校外语学科的发展贡献智慧与力量。为世界马克思主义大会、“一带一路”国际合作高峰论坛、</w:t>
      </w:r>
      <w:r>
        <w:rPr>
          <w:rFonts w:hint="eastAsia" w:ascii="仿宋" w:hAnsi="仿宋" w:eastAsia="仿宋" w:cs="Helvetica Neue"/>
          <w:kern w:val="0"/>
          <w:sz w:val="32"/>
          <w:szCs w:val="32"/>
        </w:rPr>
        <w:t>中国共产党与世界政党高层对话会</w:t>
      </w:r>
      <w:r>
        <w:rPr>
          <w:rFonts w:hint="eastAsia" w:ascii="仿宋" w:hAnsi="仿宋" w:eastAsia="仿宋" w:cstheme="majorEastAsia"/>
          <w:sz w:val="32"/>
          <w:szCs w:val="32"/>
        </w:rPr>
        <w:t>等大型活动提供高端语言志愿服务。积极开展区域与国别的现状和敏感热点问题研究，为国家发展建言献策。共</w:t>
      </w:r>
      <w:r>
        <w:rPr>
          <w:rFonts w:ascii="仿宋" w:hAnsi="仿宋" w:eastAsia="仿宋" w:cstheme="majorEastAsia"/>
          <w:sz w:val="32"/>
          <w:szCs w:val="32"/>
        </w:rPr>
        <w:t>11</w:t>
      </w:r>
      <w:r>
        <w:rPr>
          <w:rFonts w:hint="eastAsia" w:ascii="仿宋" w:hAnsi="仿宋" w:eastAsia="仿宋" w:cstheme="majorEastAsia"/>
          <w:sz w:val="32"/>
          <w:szCs w:val="32"/>
        </w:rPr>
        <w:t>名教师任教育部高校外指委分委会主任委员、副主任委员、秘书长及委员，积极参与学科建设规划和方案的制定工作。</w:t>
      </w: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Sylfaen"/>
    <w:panose1 w:val="00000000000000000000"/>
    <w:charset w:val="00"/>
    <w:family w:val="auto"/>
    <w:pitch w:val="default"/>
    <w:sig w:usb0="00000000" w:usb1="00000000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99E"/>
    <w:rsid w:val="00023E41"/>
    <w:rsid w:val="0009703A"/>
    <w:rsid w:val="000D6A44"/>
    <w:rsid w:val="001C498D"/>
    <w:rsid w:val="00243902"/>
    <w:rsid w:val="0025512B"/>
    <w:rsid w:val="00331D18"/>
    <w:rsid w:val="003E04AC"/>
    <w:rsid w:val="0044404F"/>
    <w:rsid w:val="00476EFB"/>
    <w:rsid w:val="00533C26"/>
    <w:rsid w:val="005F799E"/>
    <w:rsid w:val="00636641"/>
    <w:rsid w:val="0074696B"/>
    <w:rsid w:val="007474D3"/>
    <w:rsid w:val="0077244C"/>
    <w:rsid w:val="007A5984"/>
    <w:rsid w:val="008714DA"/>
    <w:rsid w:val="009324BE"/>
    <w:rsid w:val="00AD666D"/>
    <w:rsid w:val="00B75567"/>
    <w:rsid w:val="00CB261E"/>
    <w:rsid w:val="00D95BBA"/>
    <w:rsid w:val="00DC28C4"/>
    <w:rsid w:val="00DE0799"/>
    <w:rsid w:val="00E03BC5"/>
    <w:rsid w:val="00F53E7B"/>
    <w:rsid w:val="05E43DD2"/>
    <w:rsid w:val="17326799"/>
    <w:rsid w:val="17B06FFF"/>
    <w:rsid w:val="195207EA"/>
    <w:rsid w:val="348A7C30"/>
    <w:rsid w:val="3A8A3859"/>
    <w:rsid w:val="4A5029FF"/>
    <w:rsid w:val="517E33BB"/>
    <w:rsid w:val="536E72C6"/>
    <w:rsid w:val="576B7E9A"/>
    <w:rsid w:val="63507936"/>
    <w:rsid w:val="67735ED8"/>
    <w:rsid w:val="69F73019"/>
    <w:rsid w:val="6E185FDB"/>
    <w:rsid w:val="74CD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style01"/>
    <w:basedOn w:val="6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宋体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902</Characters>
  <Lines>7</Lines>
  <Paragraphs>2</Paragraphs>
  <TotalTime>4</TotalTime>
  <ScaleCrop>false</ScaleCrop>
  <LinksUpToDate>false</LinksUpToDate>
  <CharactersWithSpaces>1058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2020-03-23T08:59:00Z</dcterms:created>
  <dc:creator>wangdan</dc:creator>
  <cp:lastModifiedBy>jackp</cp:lastModifiedBy>
  <dcterms:modified xsi:type="dcterms:W3CDTF">2020-09-11T06:35:31Z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