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推进人事综合改革，提升师资队伍竞争力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本学科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2016-20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稳步推进人事综合改革，着力加强师资队伍建设，优化学科布局结构，提升人才队伍质量和竞争力，在服务国家战略、建设新增学科和深化教师分系列职位聘任改革中取得显著成效。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第一，推进人事综合改革，优化学科布局与师资结构。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在人才引进方面，通过持续跟踪、广泛选拔，吸引优秀青年学者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来校工作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，2016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年以来从哈佛、剑桥、加州伯克利、柏林自由大学、乔治城大学、巴黎三大等世界一流大学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成功引进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具有优秀学术潜质的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教研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系列助理教授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人、预聘副教授1人，教学系列讲师1人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；进一步优化学科布局，服务国家战略，成功自主新增“国别和区域研究”二级学科，已引进相关方向助理教授多人，填补了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中亚、东南亚、南亚问题研究领域的人才空白；充分利用国家和学校的各类博士后项目政策，为选拔人才留出更多空间；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体制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融合取得显著成效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，从既有老体制师资队伍中聘任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博雅讲席教授3人、博雅特聘教授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人、教研系列长聘副教授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人、教学副教授2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人、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助理教授</w:t>
      </w:r>
      <w:bookmarkStart w:id="0" w:name="_GoBack"/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bookmarkEnd w:id="0"/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人，在优化学科布局和教师队伍结构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培养良性互动的学术共同体等方面积累了宝贵经验，为分系列职位聘任改革打下了坚实基础。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第二，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师资队伍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培训，助推教师职业成长与发展。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顶层设计、组织引导、有效指导和精准服务，着力打造高质量、有特色的教师发展服务平台，有针对性地组织各项教师业务能力培训。组织学院青年教师参加各级教学基本功大赛，聘请国内外知名学者开展科研培训，组织校内外专家进行青年教师科研项目预审，激发教师群体活力，持续提高师资队伍的教学科研水平，为人才队伍提供充足的成长空间，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2016-20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年获教学成果奖国家级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1项、省部级3项，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科研成果获得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省部级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项，其中一等奖3项、二等奖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项、三等奖1项、青年成果奖1项、中国政府出版奖图书奖1项，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获批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国家及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省部级科研项目立项4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；积极拓展促进本学科发展的国际资源网络，建立本学科同世界一流大学相关学科、重要研究机构的深入合作，构建高水平的国际化学术共同体，聘请国际知名学者来校讲学交流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2000余人次，教师参加国际会议500余次，发表国际论文140余篇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，有效促进了外语学科的长远发展。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三，积极盘活既有资源，大力争取学校和社会资金支持，改善学院教师的教学科研环境，为骨干教师提供有竞争力的保障，支持他们尽早成为学科带头人。设立季羡林东方文学讲席项目、卡布斯阿拉伯研究讲席项目、卡塔尔国中东研究讲席项目、诗琳通泰学研究讲席项目、巴基斯坦研究讲席项目、新东方讲席项目等，支持学科带头人、有学术潜质的骨干学者、特别是优秀青年学者进行学术研究；在学校支持下制定《精准支持外语学科队伍建设试点方案》，结合一流学科建设规划及进展，对老体制教授和副教授群体中的优秀学者进行精准支持，激发教师队伍潜力和活力。通过以上举措，本学科在吸引和稳定一流学术人才，建设高水平师资队伍，促进学科发展方面取得显著成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DC"/>
    <w:rsid w:val="000935CC"/>
    <w:rsid w:val="000F24D3"/>
    <w:rsid w:val="001449F6"/>
    <w:rsid w:val="001A06C5"/>
    <w:rsid w:val="002006D6"/>
    <w:rsid w:val="00231C99"/>
    <w:rsid w:val="003D60DC"/>
    <w:rsid w:val="00414658"/>
    <w:rsid w:val="00432074"/>
    <w:rsid w:val="00493AA8"/>
    <w:rsid w:val="004B5DD1"/>
    <w:rsid w:val="004F5C7F"/>
    <w:rsid w:val="005325C5"/>
    <w:rsid w:val="0056682F"/>
    <w:rsid w:val="00635B5F"/>
    <w:rsid w:val="0063705F"/>
    <w:rsid w:val="006A11B5"/>
    <w:rsid w:val="007200E3"/>
    <w:rsid w:val="00740F1C"/>
    <w:rsid w:val="00766BF7"/>
    <w:rsid w:val="007A779F"/>
    <w:rsid w:val="007B475A"/>
    <w:rsid w:val="007F6E4D"/>
    <w:rsid w:val="0084105D"/>
    <w:rsid w:val="008A5065"/>
    <w:rsid w:val="00912CBD"/>
    <w:rsid w:val="009579A8"/>
    <w:rsid w:val="00A87BF4"/>
    <w:rsid w:val="00AE36E5"/>
    <w:rsid w:val="00AE55E1"/>
    <w:rsid w:val="00B7016B"/>
    <w:rsid w:val="00B8356C"/>
    <w:rsid w:val="00B91299"/>
    <w:rsid w:val="00B9523C"/>
    <w:rsid w:val="00BC02BF"/>
    <w:rsid w:val="00C5386D"/>
    <w:rsid w:val="00C7268B"/>
    <w:rsid w:val="00CA345B"/>
    <w:rsid w:val="00CB73EF"/>
    <w:rsid w:val="00D13155"/>
    <w:rsid w:val="00D20D99"/>
    <w:rsid w:val="00D23333"/>
    <w:rsid w:val="00D24934"/>
    <w:rsid w:val="00D56492"/>
    <w:rsid w:val="00DD198D"/>
    <w:rsid w:val="00DD588E"/>
    <w:rsid w:val="00E86A57"/>
    <w:rsid w:val="00F972E4"/>
    <w:rsid w:val="00FC18EA"/>
    <w:rsid w:val="00FC6898"/>
    <w:rsid w:val="00FF5CAC"/>
    <w:rsid w:val="1BC45695"/>
    <w:rsid w:val="21D7304F"/>
    <w:rsid w:val="27581E79"/>
    <w:rsid w:val="3D6146DE"/>
    <w:rsid w:val="53961798"/>
    <w:rsid w:val="57561730"/>
    <w:rsid w:val="61F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uiPriority w:val="99"/>
    <w:rPr>
      <w:rFonts w:ascii="宋体" w:eastAsia="宋体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</Words>
  <Characters>1021</Characters>
  <Lines>8</Lines>
  <Paragraphs>2</Paragraphs>
  <TotalTime>9</TotalTime>
  <ScaleCrop>false</ScaleCrop>
  <LinksUpToDate>false</LinksUpToDate>
  <CharactersWithSpaces>1198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2020-03-23T08:57:00Z</dcterms:created>
  <dc:creator>zhln@pku.edu.cn</dc:creator>
  <cp:lastModifiedBy>Admin</cp:lastModifiedBy>
  <dcterms:modified xsi:type="dcterms:W3CDTF">2020-09-15T06:48:48Z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